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12C9" w:rsidRPr="001B5BA4" w:rsidRDefault="009412C9" w:rsidP="001B5BA4">
      <w:pPr>
        <w:pStyle w:val="NormalWeb"/>
        <w:rPr>
          <w:lang w:val="fr-FR"/>
        </w:rPr>
      </w:pPr>
      <w:r w:rsidRPr="001B5BA4">
        <w:rPr>
          <w:lang w:val="fr-FR"/>
        </w:rPr>
        <w:t xml:space="preserve">Haïti </w:t>
      </w:r>
      <w:proofErr w:type="spellStart"/>
      <w:r w:rsidRPr="001B5BA4">
        <w:rPr>
          <w:lang w:val="fr-FR"/>
        </w:rPr>
        <w:t>Unitech</w:t>
      </w:r>
      <w:proofErr w:type="spellEnd"/>
      <w:r w:rsidRPr="001B5BA4">
        <w:rPr>
          <w:lang w:val="fr-FR"/>
        </w:rPr>
        <w:t xml:space="preserve"> </w:t>
      </w:r>
      <w:bookmarkStart w:id="0" w:name="_GoBack"/>
      <w:bookmarkEnd w:id="0"/>
    </w:p>
    <w:p w:rsidR="009412C9" w:rsidRPr="0066300A" w:rsidRDefault="009412C9" w:rsidP="001B5BA4">
      <w:pPr>
        <w:pStyle w:val="NormalWeb"/>
        <w:rPr>
          <w:lang w:val="fr-FR"/>
        </w:rPr>
      </w:pPr>
      <w:r w:rsidRPr="0066300A">
        <w:rPr>
          <w:lang w:val="fr-FR"/>
        </w:rPr>
        <w:t>MASTER EN AMÉNAGEMENT DU TERRITOIRE</w:t>
      </w:r>
    </w:p>
    <w:p w:rsidR="009412C9" w:rsidRPr="001B5BA4" w:rsidRDefault="009412C9" w:rsidP="001B5BA4">
      <w:pPr>
        <w:pStyle w:val="NormalWeb"/>
        <w:rPr>
          <w:lang w:val="fr-FR"/>
        </w:rPr>
      </w:pPr>
      <w:r w:rsidRPr="001B5BA4">
        <w:rPr>
          <w:lang w:val="fr-FR"/>
        </w:rPr>
        <w:t>Présentation</w:t>
      </w:r>
    </w:p>
    <w:p w:rsidR="009412C9" w:rsidRPr="0066300A" w:rsidRDefault="009412C9" w:rsidP="009412C9">
      <w:pPr>
        <w:pStyle w:val="NormalWeb"/>
        <w:rPr>
          <w:lang w:val="fr-FR"/>
        </w:rPr>
      </w:pPr>
      <w:r w:rsidRPr="0066300A">
        <w:rPr>
          <w:lang w:val="fr-FR"/>
        </w:rPr>
        <w:t>Le Master en Aménagement du Territoire est une formation multidisciplinaire orientée vers la compréhension, la planification et la gestion des dynamiques territoriales dans une perspective de développement durable. Il intègre les domaines de l’aménagement, de l’urbanisme, du développement régional et de l’environnement. La formation prépare les étudiants aux métiers liés à la gestion territoriale, à l’urbanisme et au développement local.</w:t>
      </w:r>
    </w:p>
    <w:p w:rsidR="009412C9" w:rsidRPr="009412C9" w:rsidRDefault="009412C9" w:rsidP="001B5BA4">
      <w:pPr>
        <w:pStyle w:val="NormalWeb"/>
        <w:rPr>
          <w:lang w:val="fr-FR"/>
        </w:rPr>
      </w:pPr>
      <w:r w:rsidRPr="009412C9">
        <w:rPr>
          <w:lang w:val="fr-FR"/>
        </w:rPr>
        <w:t>Objectifs pédagogiques</w:t>
      </w:r>
    </w:p>
    <w:p w:rsidR="009412C9" w:rsidRDefault="009412C9" w:rsidP="009412C9">
      <w:pPr>
        <w:pStyle w:val="NormalWeb"/>
        <w:rPr>
          <w:lang w:val="fr-FR"/>
        </w:rPr>
      </w:pPr>
      <w:r w:rsidRPr="0066300A">
        <w:rPr>
          <w:lang w:val="fr-FR"/>
        </w:rPr>
        <w:t xml:space="preserve">Le programme permet aux étudiants d’acquérir des connaissances solides en aménagement du territoire, urbanisme, développement régional et politiques publiques territoriales. Il développe des compétences en diagnostic territorial, planification stratégique, gestion de projets, utilisation des systèmes d’information géographique (SIG) et évaluation des politiques d’aménagement. La formation met également l’accent sur la gouvernance territoriale, la transition écologique et la gestion durable des ressources naturelles. Elle favorise le développement du leadership, de l’autonomie, de la créativité et du travail en équipe. Les stages, ateliers pratiques et projets </w:t>
      </w:r>
      <w:proofErr w:type="spellStart"/>
      <w:r w:rsidRPr="0066300A">
        <w:rPr>
          <w:lang w:val="fr-FR"/>
        </w:rPr>
        <w:t>tutorés</w:t>
      </w:r>
      <w:proofErr w:type="spellEnd"/>
      <w:r w:rsidRPr="0066300A">
        <w:rPr>
          <w:lang w:val="fr-FR"/>
        </w:rPr>
        <w:t xml:space="preserve"> permettent aux étudiants de renforcer leur expertise et leur capacité à répondre aux défis des territoires de demain.</w:t>
      </w:r>
      <w:r w:rsidRPr="002177AA">
        <w:rPr>
          <w:lang w:val="fr-FR"/>
        </w:rPr>
        <w:t xml:space="preserve"> </w:t>
      </w:r>
    </w:p>
    <w:p w:rsidR="00301215" w:rsidRPr="009412C9" w:rsidRDefault="00301215">
      <w:pPr>
        <w:rPr>
          <w:lang w:val="fr-FR"/>
        </w:rPr>
      </w:pPr>
    </w:p>
    <w:sectPr w:rsidR="00301215" w:rsidRPr="009412C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22F"/>
    <w:rsid w:val="001B5BA4"/>
    <w:rsid w:val="00301215"/>
    <w:rsid w:val="009412C9"/>
    <w:rsid w:val="00A712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CBFF1"/>
  <w15:chartTrackingRefBased/>
  <w15:docId w15:val="{63E29454-9A1C-40EF-922D-2FAB9E0C4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12C9"/>
  </w:style>
  <w:style w:type="paragraph" w:styleId="Heading1">
    <w:name w:val="heading 1"/>
    <w:basedOn w:val="Normal"/>
    <w:link w:val="Heading1Char"/>
    <w:uiPriority w:val="9"/>
    <w:qFormat/>
    <w:rsid w:val="009412C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412C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12C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412C9"/>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9412C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197</Words>
  <Characters>1128</Characters>
  <Application>Microsoft Office Word</Application>
  <DocSecurity>0</DocSecurity>
  <Lines>9</Lines>
  <Paragraphs>2</Paragraphs>
  <ScaleCrop>false</ScaleCrop>
  <Company/>
  <LinksUpToDate>false</LinksUpToDate>
  <CharactersWithSpaces>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computer</dc:creator>
  <cp:keywords/>
  <dc:description/>
  <cp:lastModifiedBy>max computer</cp:lastModifiedBy>
  <cp:revision>3</cp:revision>
  <dcterms:created xsi:type="dcterms:W3CDTF">2026-07-02T10:02:00Z</dcterms:created>
  <dcterms:modified xsi:type="dcterms:W3CDTF">2026-07-02T14:42:00Z</dcterms:modified>
</cp:coreProperties>
</file>